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625E" w:rsidRDefault="0012625E" w:rsidP="00687A30">
      <w:pPr>
        <w:spacing w:line="240" w:lineRule="auto"/>
        <w:rPr>
          <w:b/>
          <w:u w:val="single"/>
        </w:rPr>
      </w:pPr>
      <w:r>
        <w:rPr>
          <w:b/>
          <w:u w:val="single"/>
        </w:rPr>
        <w:t>Daily Bible thoughts 391: Monday 1</w:t>
      </w:r>
      <w:r w:rsidRPr="0012625E">
        <w:rPr>
          <w:b/>
          <w:u w:val="single"/>
          <w:vertAlign w:val="superscript"/>
        </w:rPr>
        <w:t>st</w:t>
      </w:r>
      <w:r>
        <w:rPr>
          <w:b/>
          <w:u w:val="single"/>
        </w:rPr>
        <w:t xml:space="preserve"> July 2013: Ecclesiastes 7:9-</w:t>
      </w:r>
      <w:r w:rsidR="00F953CE">
        <w:rPr>
          <w:b/>
          <w:u w:val="single"/>
        </w:rPr>
        <w:t>18</w:t>
      </w:r>
    </w:p>
    <w:p w:rsidR="00204552" w:rsidRDefault="0012625E" w:rsidP="00687A30">
      <w:pPr>
        <w:spacing w:line="240" w:lineRule="auto"/>
      </w:pPr>
      <w:r>
        <w:t>How do you live a good life in this world when so much of what you see around you seems meaningless? This seventh chapter provides some pointers. Today we will continue to look at these wise sayings, proverbs and personal observations.</w:t>
      </w:r>
    </w:p>
    <w:p w:rsidR="0012625E" w:rsidRDefault="0012625E" w:rsidP="00687A30">
      <w:pPr>
        <w:spacing w:line="240" w:lineRule="auto"/>
        <w:rPr>
          <w:b/>
          <w:i/>
        </w:rPr>
      </w:pPr>
      <w:r>
        <w:t>(9) Don’t be easily or quickly angered. Someone said: ‘When angry count to ten; when very angry count to a hundred.’ I like how</w:t>
      </w:r>
      <w:r w:rsidR="00EF1C84">
        <w:t>’</w:t>
      </w:r>
      <w:r>
        <w:t xml:space="preserve"> the Message</w:t>
      </w:r>
      <w:r w:rsidR="00EF1C84">
        <w:t>’</w:t>
      </w:r>
      <w:r>
        <w:t xml:space="preserve"> renders this verse: </w:t>
      </w:r>
      <w:r>
        <w:rPr>
          <w:b/>
          <w:i/>
        </w:rPr>
        <w:t>Don’t be quick to fly off the handle. Anger boomerangs. You can spot a fool by the lumps on his head.</w:t>
      </w:r>
    </w:p>
    <w:p w:rsidR="0012625E" w:rsidRDefault="0012625E" w:rsidP="00687A30">
      <w:pPr>
        <w:spacing w:line="240" w:lineRule="auto"/>
      </w:pPr>
      <w:r>
        <w:t>(10) It seems that</w:t>
      </w:r>
      <w:r w:rsidR="00EF1C84">
        <w:t xml:space="preserve"> each</w:t>
      </w:r>
      <w:r>
        <w:t xml:space="preserve"> generation harks b</w:t>
      </w:r>
      <w:r w:rsidR="00B90E2D">
        <w:t>ack to a supposed golden age when</w:t>
      </w:r>
      <w:r>
        <w:t xml:space="preserve"> they were younger. This is part</w:t>
      </w:r>
      <w:r w:rsidR="001B2B43">
        <w:t xml:space="preserve"> of life’s endlessly repetitive</w:t>
      </w:r>
      <w:r>
        <w:t xml:space="preserve"> pattern (1:</w:t>
      </w:r>
      <w:r w:rsidR="00EF1C84">
        <w:t xml:space="preserve">9, 10). But were the </w:t>
      </w:r>
      <w:r w:rsidR="00EF1C84">
        <w:rPr>
          <w:b/>
          <w:i/>
        </w:rPr>
        <w:t xml:space="preserve">old days </w:t>
      </w:r>
      <w:r w:rsidR="00EF1C84">
        <w:t>really ‘good’? Maybe they were. There were certainly good things in them (as well as a lot of bad stuff). But how can we truly measure the difference between today and yesterday? We don’t have the tools to do so accurately. We can learn from the past, but let us not live there. And we mustn’t laud it and put it on a pedestal. Our judgment is almost certainly flawed when we do so. To yearn for the past may mean missing the wonder and beauty and opportunities of the present.</w:t>
      </w:r>
      <w:r w:rsidR="00B90E2D">
        <w:t xml:space="preserve"> Does God really want us to devalue and discount today when there is so much we can do for and with Him in it. We can work, by His power, to change and improve it.</w:t>
      </w:r>
    </w:p>
    <w:p w:rsidR="00EF1C84" w:rsidRDefault="00EF1C84" w:rsidP="00687A30">
      <w:pPr>
        <w:spacing w:line="240" w:lineRule="auto"/>
      </w:pPr>
      <w:r>
        <w:t>(11, 12) Here is the advantage in possessing wisdom. It will preserve your life. From a purely human point of view, it is the finest guarantee of a good life (see Prov.3: 13-18). Someone described wisdom as ‘the ability to see from God’s point of view.’</w:t>
      </w:r>
    </w:p>
    <w:p w:rsidR="00EA74BA" w:rsidRDefault="00EA74BA" w:rsidP="00687A30">
      <w:pPr>
        <w:spacing w:line="240" w:lineRule="auto"/>
      </w:pPr>
      <w:r>
        <w:t xml:space="preserve">(13, 14) Man cannot change what God has done. The Lord ordains both </w:t>
      </w:r>
      <w:r>
        <w:rPr>
          <w:b/>
          <w:i/>
        </w:rPr>
        <w:t xml:space="preserve">good </w:t>
      </w:r>
      <w:r>
        <w:t xml:space="preserve">and </w:t>
      </w:r>
      <w:r>
        <w:rPr>
          <w:b/>
          <w:i/>
        </w:rPr>
        <w:t xml:space="preserve">bad </w:t>
      </w:r>
      <w:r>
        <w:t xml:space="preserve">times (14) and we must accept both from His Hands. God’s ways may, at times, be head-scratchily difficult to understand, and impossible to explain. But believers can be sure that He will use even the bad times for their good (Romans 8:28). </w:t>
      </w:r>
      <w:r>
        <w:rPr>
          <w:b/>
          <w:i/>
        </w:rPr>
        <w:t>Shall we accept good from God, and not trouble? (Job 2:10)</w:t>
      </w:r>
      <w:r>
        <w:t>.</w:t>
      </w:r>
      <w:r w:rsidR="00B90E2D">
        <w:t xml:space="preserve"> Someone said that the ‘better’ life involves some bitter things, but in God’s overall control the bitter can make life better. </w:t>
      </w:r>
    </w:p>
    <w:p w:rsidR="00EA74BA" w:rsidRDefault="00F953CE" w:rsidP="00687A30">
      <w:pPr>
        <w:spacing w:line="240" w:lineRule="auto"/>
      </w:pPr>
      <w:r>
        <w:t>(15-18) The Teacher noted that in this life the righteous sometimes perish and the wicked sometimes prosper. That is one of those perplexing mysteries we face (Ps.37:23-26; Prov.3:1</w:t>
      </w:r>
      <w:r w:rsidR="001B2B43">
        <w:t>, 2</w:t>
      </w:r>
      <w:r>
        <w:t xml:space="preserve">) Living a right and holy life does not give automatic immunity from suffering and death. </w:t>
      </w:r>
      <w:r>
        <w:rPr>
          <w:b/>
          <w:i/>
        </w:rPr>
        <w:t xml:space="preserve">I’ve seen it all in my brief and pointless life – here a good person cut down in the middle of doing good, there a bad person living a long life of sheer evil. The Message. </w:t>
      </w:r>
      <w:r>
        <w:t xml:space="preserve">In response/reaction to this the Teacher says not to go overboard: </w:t>
      </w:r>
      <w:r>
        <w:rPr>
          <w:b/>
          <w:i/>
        </w:rPr>
        <w:t xml:space="preserve">Do not be over-righteous… </w:t>
      </w:r>
      <w:r>
        <w:t xml:space="preserve">(i.e. don’t be legalistic and self–righteous like the Pharisees were in Jesus’ day.) He also says: </w:t>
      </w:r>
      <w:r>
        <w:rPr>
          <w:b/>
          <w:i/>
        </w:rPr>
        <w:t>Do not be overwicked</w:t>
      </w:r>
      <w:bookmarkStart w:id="0" w:name="_GoBack"/>
      <w:bookmarkEnd w:id="0"/>
      <w:r>
        <w:rPr>
          <w:b/>
          <w:i/>
        </w:rPr>
        <w:t xml:space="preserve">… </w:t>
      </w:r>
      <w:r>
        <w:t>(i.e. don’t go to the other extreme of indulging in license.) The person who fears God and is wise (Prov.9:10) will avoid falling into both pits.</w:t>
      </w:r>
    </w:p>
    <w:p w:rsidR="00B90E2D" w:rsidRPr="00B90E2D" w:rsidRDefault="00B90E2D" w:rsidP="00687A30">
      <w:pPr>
        <w:spacing w:line="240" w:lineRule="auto"/>
        <w:rPr>
          <w:i/>
        </w:rPr>
      </w:pPr>
      <w:r>
        <w:rPr>
          <w:b/>
          <w:i/>
        </w:rPr>
        <w:t xml:space="preserve">Prayer: </w:t>
      </w:r>
      <w:r>
        <w:rPr>
          <w:i/>
        </w:rPr>
        <w:t>Thank you Lord for today. I am grateful for sleep and rest and your gift of a new day. Help me to see it through your eyes and use it for your praise and glory.</w:t>
      </w:r>
    </w:p>
    <w:sectPr w:rsidR="00B90E2D" w:rsidRPr="00B90E2D" w:rsidSect="00E33B0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2625E"/>
    <w:rsid w:val="0012625E"/>
    <w:rsid w:val="001B2B43"/>
    <w:rsid w:val="00204552"/>
    <w:rsid w:val="00687A30"/>
    <w:rsid w:val="00B90E2D"/>
    <w:rsid w:val="00E33B02"/>
    <w:rsid w:val="00EA74BA"/>
    <w:rsid w:val="00EF1C84"/>
    <w:rsid w:val="00F953C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3B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466</Words>
  <Characters>2662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2013-06-12T07:22:00Z</dcterms:created>
  <dcterms:modified xsi:type="dcterms:W3CDTF">2013-07-01T08:14:00Z</dcterms:modified>
</cp:coreProperties>
</file>