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287C" w:rsidRDefault="00B7098A">
      <w:pPr>
        <w:rPr>
          <w:b/>
          <w:u w:val="single"/>
        </w:rPr>
      </w:pPr>
      <w:r>
        <w:rPr>
          <w:b/>
          <w:u w:val="single"/>
        </w:rPr>
        <w:t>Daily Bible thoughts 386: Monday 24</w:t>
      </w:r>
      <w:r w:rsidRPr="00B7098A">
        <w:rPr>
          <w:b/>
          <w:u w:val="single"/>
          <w:vertAlign w:val="superscript"/>
        </w:rPr>
        <w:t>th</w:t>
      </w:r>
      <w:r>
        <w:rPr>
          <w:b/>
          <w:u w:val="single"/>
        </w:rPr>
        <w:t xml:space="preserve"> June 2013: Ecclesiastes 6</w:t>
      </w:r>
    </w:p>
    <w:p w:rsidR="00B7098A" w:rsidRDefault="00B7098A">
      <w:pPr>
        <w:rPr>
          <w:b/>
          <w:i/>
        </w:rPr>
      </w:pPr>
      <w:r>
        <w:t xml:space="preserve">The words of verse 7 could supply the theme text for the entire book. It reads like this in </w:t>
      </w:r>
      <w:r w:rsidR="00901F4D">
        <w:rPr>
          <w:b/>
          <w:i/>
        </w:rPr>
        <w:t xml:space="preserve">The Message: </w:t>
      </w:r>
      <w:r>
        <w:rPr>
          <w:b/>
          <w:i/>
        </w:rPr>
        <w:t>We work to feed our appetites; Meanwhile our souls go hungry.</w:t>
      </w:r>
    </w:p>
    <w:p w:rsidR="00B7098A" w:rsidRDefault="00B7098A">
      <w:r>
        <w:t xml:space="preserve">As one famous pop group sang, there is a </w:t>
      </w:r>
      <w:r>
        <w:rPr>
          <w:i/>
        </w:rPr>
        <w:t xml:space="preserve">hole in your </w:t>
      </w:r>
      <w:r w:rsidRPr="00B7098A">
        <w:rPr>
          <w:i/>
        </w:rPr>
        <w:t>soul</w:t>
      </w:r>
      <w:r>
        <w:rPr>
          <w:i/>
        </w:rPr>
        <w:t xml:space="preserve"> </w:t>
      </w:r>
      <w:r>
        <w:t>.</w:t>
      </w:r>
      <w:r w:rsidRPr="00B7098A">
        <w:t>Solomon</w:t>
      </w:r>
      <w:r>
        <w:t xml:space="preserve"> had the opportunity to try everything that is supposed to make for real life and fulfilment</w:t>
      </w:r>
      <w:r w:rsidR="00901F4D">
        <w:t xml:space="preserve">; all the things supposedly designed to </w:t>
      </w:r>
      <w:bookmarkStart w:id="0" w:name="_GoBack"/>
      <w:bookmarkEnd w:id="0"/>
      <w:r w:rsidR="00901F4D">
        <w:t xml:space="preserve">plug that </w:t>
      </w:r>
      <w:r w:rsidR="00901F4D">
        <w:rPr>
          <w:i/>
        </w:rPr>
        <w:t>hole</w:t>
      </w:r>
      <w:r>
        <w:t xml:space="preserve">. However, he found that none of it filled him full. His </w:t>
      </w:r>
      <w:r w:rsidRPr="00B7098A">
        <w:rPr>
          <w:b/>
          <w:i/>
        </w:rPr>
        <w:t>appetite</w:t>
      </w:r>
      <w:r>
        <w:t xml:space="preserve"> was </w:t>
      </w:r>
      <w:r w:rsidRPr="00B7098A">
        <w:rPr>
          <w:b/>
          <w:i/>
        </w:rPr>
        <w:t>never satisfied</w:t>
      </w:r>
      <w:r>
        <w:t>. Solomon could have saved so many people from fruitless trips down cul-de-s</w:t>
      </w:r>
      <w:r w:rsidR="00901F4D">
        <w:t>acs had they taken notice</w:t>
      </w:r>
      <w:r>
        <w:t xml:space="preserve"> of him. He still could. But we remain intent on driving down these dead-end streets for ourselves. We don’t, however, find anything different than Solomon did. It’s all meaningless. Nothing fills the hole in the soul but God Himself. We remain like polo mints</w:t>
      </w:r>
      <w:r w:rsidR="0098172E">
        <w:t>, with a big gap in the middle of who we are, until we come to God. This hole is a God-shaped hole. No other ‘food’ can ever satisfy our craving for God.</w:t>
      </w:r>
    </w:p>
    <w:p w:rsidR="0098172E" w:rsidRPr="007D5AD0" w:rsidRDefault="0098172E">
      <w:r>
        <w:t xml:space="preserve">At the heart of this passage, Solomon writes about someone who receives </w:t>
      </w:r>
      <w:r>
        <w:rPr>
          <w:b/>
          <w:i/>
        </w:rPr>
        <w:t>wealth, possessions and honour, so that he lacks nothing his heart desires (2)</w:t>
      </w:r>
      <w:r>
        <w:t>. But if this person does not acknowledge God; if he does not look to Him as the true centre of his life, everything will be meaningless. He will not be able to enjoy these gifts, even if he should live for two thousand years</w:t>
      </w:r>
      <w:r w:rsidR="00901F4D">
        <w:t xml:space="preserve"> (6a)</w:t>
      </w:r>
      <w:r>
        <w:t xml:space="preserve">. </w:t>
      </w:r>
      <w:r w:rsidR="007D5AD0">
        <w:t xml:space="preserve"> Someone else will inherit them and get the benefit. Unless</w:t>
      </w:r>
      <w:r>
        <w:t xml:space="preserve"> you find your life’s purpose in the worship of God, everything else will be empty and unsatisfying. It’s now many thousands of years since Solomon told the world this truth, but still we thrash away at trying to find meaning with God put to one side.</w:t>
      </w:r>
      <w:r w:rsidR="007D5AD0">
        <w:t xml:space="preserve"> However, living for things just won’t bring enjoyment. It is a totally unsatisfying way to do life. There is no </w:t>
      </w:r>
      <w:r w:rsidR="00901F4D">
        <w:rPr>
          <w:b/>
          <w:i/>
        </w:rPr>
        <w:t>rest (</w:t>
      </w:r>
      <w:r w:rsidR="007D5AD0">
        <w:rPr>
          <w:b/>
          <w:i/>
        </w:rPr>
        <w:t xml:space="preserve">5) </w:t>
      </w:r>
      <w:r w:rsidR="007D5AD0">
        <w:t>in</w:t>
      </w:r>
      <w:r w:rsidR="00901F4D">
        <w:t xml:space="preserve"> a God-less life; no peace in</w:t>
      </w:r>
      <w:r w:rsidR="007D5AD0">
        <w:t xml:space="preserve"> existence without Him. There can only be a frustrating restlessness; a tossing turbulence </w:t>
      </w:r>
      <w:r w:rsidR="00F9394F">
        <w:t>of the</w:t>
      </w:r>
      <w:r w:rsidR="00901F4D">
        <w:t xml:space="preserve"> </w:t>
      </w:r>
      <w:r w:rsidR="007D5AD0">
        <w:t>waves in your heart.</w:t>
      </w:r>
    </w:p>
    <w:p w:rsidR="0098172E" w:rsidRDefault="0098172E">
      <w:pPr>
        <w:rPr>
          <w:b/>
          <w:i/>
        </w:rPr>
      </w:pPr>
      <w:r>
        <w:rPr>
          <w:b/>
          <w:i/>
        </w:rPr>
        <w:t>Say a couple have scores of children and live a long, long life but never enjoy themselves – even though they end up with a big funeral! I’d say that a stillborn baby gets the better deal. It gets its start in a mist and ends up in the dark – unnamed. It sees nothing and knows nothing, but is better off by far than anyone living. The Message.</w:t>
      </w:r>
    </w:p>
    <w:p w:rsidR="007D5AD0" w:rsidRDefault="007D5AD0">
      <w:r>
        <w:t xml:space="preserve">This chapter is pervaded by a sense of pessimism that is almost inevitable if you disregard God. Leave God out of the picture and so much of what you read here makes sense. Life </w:t>
      </w:r>
      <w:r>
        <w:rPr>
          <w:b/>
          <w:i/>
        </w:rPr>
        <w:t xml:space="preserve">weighs heavily (1) </w:t>
      </w:r>
      <w:r>
        <w:t>on you when God is not in it.</w:t>
      </w:r>
      <w:r w:rsidR="00901F4D">
        <w:t xml:space="preserve"> </w:t>
      </w:r>
      <w:r>
        <w:t xml:space="preserve">The Teacher is troubled by this thought: </w:t>
      </w:r>
      <w:r>
        <w:rPr>
          <w:b/>
          <w:i/>
        </w:rPr>
        <w:t>Do not all go to the same place? (6b)</w:t>
      </w:r>
      <w:r>
        <w:t>. Everyone, regardless of their status and possessions, ends up in the grave. Of course, the New Testament teaches that we don’t all go to the same place. There are different destinies for those who reject and accept Christ. Those who want Him in this world will be with Him in the next; those who don’t want Him here will not have Him hereafter.</w:t>
      </w:r>
    </w:p>
    <w:p w:rsidR="00901F4D" w:rsidRDefault="00901F4D">
      <w:r>
        <w:t>So, to sum up, wealth is no guarantee of its own enjoyment. You can prosper; have a big family and lots of possessions, but die unsatisfied and unmourned. It is better to have never lived than to have a discontented life. In view of the inevitability of death, make sure your priorities are right and God is at the centre of your life (5:18-20).</w:t>
      </w:r>
    </w:p>
    <w:p w:rsidR="00901F4D" w:rsidRPr="00901F4D" w:rsidRDefault="00901F4D">
      <w:pPr>
        <w:rPr>
          <w:i/>
        </w:rPr>
      </w:pPr>
      <w:r>
        <w:rPr>
          <w:b/>
          <w:i/>
        </w:rPr>
        <w:t xml:space="preserve">Prayer: </w:t>
      </w:r>
      <w:r>
        <w:rPr>
          <w:i/>
        </w:rPr>
        <w:t>Thank you for opening my eyes to see, dear God, that my chief end in life is to know you, glorify you, and enjoy you forever.</w:t>
      </w:r>
    </w:p>
    <w:sectPr w:rsidR="00901F4D" w:rsidRPr="00901F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098A"/>
    <w:rsid w:val="007D5AD0"/>
    <w:rsid w:val="00884DB7"/>
    <w:rsid w:val="00901F4D"/>
    <w:rsid w:val="0098172E"/>
    <w:rsid w:val="00B7098A"/>
    <w:rsid w:val="00D3287C"/>
    <w:rsid w:val="00F939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Pages>
  <Words>520</Words>
  <Characters>2965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Stephen</cp:lastModifiedBy>
  <cp:revision>3</cp:revision>
  <dcterms:created xsi:type="dcterms:W3CDTF">2013-06-10T08:40:00Z</dcterms:created>
  <dcterms:modified xsi:type="dcterms:W3CDTF">2013-06-24T06:50:00Z</dcterms:modified>
</cp:coreProperties>
</file>