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72F8" w:rsidRDefault="006E446B" w:rsidP="000651D6">
      <w:pPr>
        <w:spacing w:line="240" w:lineRule="auto"/>
        <w:rPr>
          <w:b/>
          <w:u w:val="single"/>
        </w:rPr>
      </w:pPr>
      <w:r>
        <w:rPr>
          <w:b/>
          <w:u w:val="single"/>
        </w:rPr>
        <w:t>Daily Bible thoughts 364: Thursday 23</w:t>
      </w:r>
      <w:r w:rsidRPr="006E446B">
        <w:rPr>
          <w:b/>
          <w:u w:val="single"/>
          <w:vertAlign w:val="superscript"/>
        </w:rPr>
        <w:t>rd</w:t>
      </w:r>
      <w:r>
        <w:rPr>
          <w:b/>
          <w:u w:val="single"/>
        </w:rPr>
        <w:t xml:space="preserve"> May 2013: 1 Chronicles 29:1-9</w:t>
      </w:r>
    </w:p>
    <w:p w:rsidR="006E446B" w:rsidRPr="006E446B" w:rsidRDefault="006E446B" w:rsidP="000651D6">
      <w:pPr>
        <w:spacing w:line="240" w:lineRule="auto"/>
        <w:rPr>
          <w:i/>
        </w:rPr>
      </w:pPr>
      <w:r w:rsidRPr="006E446B">
        <w:rPr>
          <w:i/>
        </w:rPr>
        <w:t>When everything has been said and done, a lot more will have been said than done!</w:t>
      </w:r>
    </w:p>
    <w:p w:rsidR="006E446B" w:rsidRDefault="006E446B" w:rsidP="000651D6">
      <w:pPr>
        <w:spacing w:line="240" w:lineRule="auto"/>
      </w:pPr>
      <w:r>
        <w:t>Here we see the power of personal example. It cannot be over-</w:t>
      </w:r>
      <w:r w:rsidR="00070A1E">
        <w:t>estimated. It</w:t>
      </w:r>
      <w:r>
        <w:t xml:space="preserve"> is true that </w:t>
      </w:r>
      <w:r>
        <w:rPr>
          <w:i/>
        </w:rPr>
        <w:t>actions speak louder than words</w:t>
      </w:r>
      <w:r>
        <w:t>.</w:t>
      </w:r>
    </w:p>
    <w:p w:rsidR="006E446B" w:rsidRDefault="006E446B" w:rsidP="000651D6">
      <w:pPr>
        <w:spacing w:line="240" w:lineRule="auto"/>
      </w:pPr>
      <w:r>
        <w:t>David was not unrealistic. He knew full well that although his boy Solomon had the call of God on his life, he was young and lacking experi</w:t>
      </w:r>
      <w:r w:rsidR="00070A1E">
        <w:t>ence. It is always true</w:t>
      </w:r>
      <w:r>
        <w:t xml:space="preserve"> that you can’t stick an older head onto younger shoulders. Maturity grows slowly, with life experience, over time (1). David also saw that Solomon was going to be engaged in a great project because it would be for God and not man. So, as we have seen, he set him up to succeed. He put every support in place. He ensured that he had the right people around him to give him help. He also gave lavishly out of the national exchequer (2).</w:t>
      </w:r>
    </w:p>
    <w:p w:rsidR="00070A1E" w:rsidRDefault="00070A1E" w:rsidP="000651D6">
      <w:pPr>
        <w:spacing w:line="240" w:lineRule="auto"/>
        <w:rPr>
          <w:b/>
          <w:i/>
        </w:rPr>
      </w:pPr>
      <w:r>
        <w:t xml:space="preserve">But then he went one step further (3-5) and put his hand into his own pocket. He gave generously from out of his own personal fortune. It was a good example and it was a public example. Then, in a master stroke, David challenged everyone present: </w:t>
      </w:r>
      <w:r>
        <w:rPr>
          <w:b/>
          <w:i/>
        </w:rPr>
        <w:t>Now, who is willing to consecrate himself today to the LORD?</w:t>
      </w:r>
    </w:p>
    <w:p w:rsidR="00070A1E" w:rsidRDefault="00070A1E" w:rsidP="000651D6">
      <w:pPr>
        <w:spacing w:line="240" w:lineRule="auto"/>
      </w:pPr>
      <w:r>
        <w:t xml:space="preserve">Here is a most important principle: let leaders of churches study the Bible first and foremost to obey it themselves, so that they are calling people to do what they are already doing. Then there will greater power and effectiveness in their ministries. In the final chapter of Timothy Dudley Smith’s second volume of the biography of John Stott, he says that Stott was like Ezra, of whom we read: </w:t>
      </w:r>
      <w:r>
        <w:rPr>
          <w:b/>
          <w:i/>
        </w:rPr>
        <w:t>For Ezra had devoted himself to the study and observance of the Law of the LORD, and to teaching its decrees and laws in Israel</w:t>
      </w:r>
      <w:r w:rsidR="00AB56D9">
        <w:rPr>
          <w:b/>
          <w:i/>
        </w:rPr>
        <w:t xml:space="preserve"> (Ezra 7:10)</w:t>
      </w:r>
      <w:r w:rsidR="00AB56D9">
        <w:t>. Dudley – Smith sees this as the key to John Stott’s long and fruitful ministry. Like Ezra, he devoted himself to studying God’s Word in order to obey it in the first place; and then to teach it to others. But that was the order of priority for him, as for that great Old Testament leader, and what an impact he had on worldwide evangelicalism in the 20</w:t>
      </w:r>
      <w:r w:rsidR="00AB56D9" w:rsidRPr="00AB56D9">
        <w:rPr>
          <w:vertAlign w:val="superscript"/>
        </w:rPr>
        <w:t>th</w:t>
      </w:r>
      <w:r w:rsidR="00AB56D9">
        <w:t xml:space="preserve"> century and into the 21</w:t>
      </w:r>
      <w:r w:rsidR="00AB56D9" w:rsidRPr="00AB56D9">
        <w:rPr>
          <w:vertAlign w:val="superscript"/>
        </w:rPr>
        <w:t>st</w:t>
      </w:r>
      <w:r w:rsidR="00AB56D9">
        <w:t>.</w:t>
      </w:r>
    </w:p>
    <w:p w:rsidR="00AB56D9" w:rsidRDefault="00AB56D9" w:rsidP="000651D6">
      <w:pPr>
        <w:spacing w:line="240" w:lineRule="auto"/>
      </w:pPr>
      <w:r>
        <w:t>Look at the impact David’s example had on the leaders present at that gathering (6-8). Their king had given them both actions and words and they followed both. Throughout this passage you pick up an infectious sense of willing joy in the giving</w:t>
      </w:r>
    </w:p>
    <w:p w:rsidR="00AB56D9" w:rsidRDefault="00AB56D9" w:rsidP="000651D6">
      <w:pPr>
        <w:spacing w:line="240" w:lineRule="auto"/>
      </w:pPr>
      <w:r>
        <w:t>Then, also, look at how the people responded to the example of their leaders. Although Jesus taught that our giving should be secret, it is nevertheless important that the leaders of the church should set an example in giving. There is something powerful about that example, even though people do not know the details of what you drop into the offering bag. Church leaders should do more than call for generous, proportionate giving; they should do it! Let them lead the way in generosity, and God’s blessing will fall and everyone will be glad.</w:t>
      </w:r>
    </w:p>
    <w:p w:rsidR="00BA65CC" w:rsidRPr="00BA65CC" w:rsidRDefault="00BA65CC" w:rsidP="000651D6">
      <w:pPr>
        <w:spacing w:line="240" w:lineRule="auto"/>
        <w:rPr>
          <w:i/>
        </w:rPr>
      </w:pPr>
      <w:r>
        <w:rPr>
          <w:b/>
          <w:i/>
        </w:rPr>
        <w:t xml:space="preserve">Prayer: </w:t>
      </w:r>
      <w:r>
        <w:rPr>
          <w:i/>
        </w:rPr>
        <w:t xml:space="preserve">Help me Lord to always read your Word in order to obey it. Keep </w:t>
      </w:r>
      <w:bookmarkStart w:id="0" w:name="_GoBack"/>
      <w:bookmarkEnd w:id="0"/>
      <w:r w:rsidR="00843EC7">
        <w:rPr>
          <w:i/>
        </w:rPr>
        <w:t>me from</w:t>
      </w:r>
      <w:r>
        <w:rPr>
          <w:i/>
        </w:rPr>
        <w:t xml:space="preserve"> the hypocrisy of calling others to do what I am unwilling to do.</w:t>
      </w:r>
    </w:p>
    <w:sectPr w:rsidR="00BA65CC" w:rsidRPr="00BA65CC" w:rsidSect="007904F4">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E446B"/>
    <w:rsid w:val="000651D6"/>
    <w:rsid w:val="00070A1E"/>
    <w:rsid w:val="001572F8"/>
    <w:rsid w:val="006E446B"/>
    <w:rsid w:val="007904F4"/>
    <w:rsid w:val="00843EC7"/>
    <w:rsid w:val="00AB56D9"/>
    <w:rsid w:val="00BA65CC"/>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04F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1</Pages>
  <Words>453</Words>
  <Characters>2583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4</cp:revision>
  <dcterms:created xsi:type="dcterms:W3CDTF">2013-05-15T07:21:00Z</dcterms:created>
  <dcterms:modified xsi:type="dcterms:W3CDTF">2013-05-23T07:26:00Z</dcterms:modified>
</cp:coreProperties>
</file>