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0A1" w:rsidRDefault="00447519">
      <w:pPr>
        <w:rPr>
          <w:b/>
          <w:u w:val="single"/>
        </w:rPr>
      </w:pPr>
      <w:r>
        <w:rPr>
          <w:b/>
          <w:u w:val="single"/>
        </w:rPr>
        <w:t>Daily Bible thoughts 343: Wednesday 24</w:t>
      </w:r>
      <w:r w:rsidRPr="00447519">
        <w:rPr>
          <w:b/>
          <w:u w:val="single"/>
          <w:vertAlign w:val="superscript"/>
        </w:rPr>
        <w:t>th</w:t>
      </w:r>
      <w:r>
        <w:rPr>
          <w:b/>
          <w:u w:val="single"/>
        </w:rPr>
        <w:t xml:space="preserve"> April 2013: 1 Chronicles 21:8-22:1</w:t>
      </w:r>
    </w:p>
    <w:p w:rsidR="00447519" w:rsidRDefault="00447519">
      <w:r>
        <w:t>The Chronicler doesn’t tend to concentra</w:t>
      </w:r>
      <w:r w:rsidR="000D729A">
        <w:t>te on David’s sins. The reason for</w:t>
      </w:r>
      <w:r>
        <w:t xml:space="preserve"> including this story here is to show how the temple site came to be chose</w:t>
      </w:r>
      <w:r w:rsidR="000D729A">
        <w:t>n. That’s a very important point</w:t>
      </w:r>
      <w:r>
        <w:t xml:space="preserve"> for the unfolding </w:t>
      </w:r>
      <w:r w:rsidR="00313FD4">
        <w:t>(</w:t>
      </w:r>
      <w:r>
        <w:t>inspired</w:t>
      </w:r>
      <w:r w:rsidR="00313FD4">
        <w:t>)</w:t>
      </w:r>
      <w:r>
        <w:t xml:space="preserve"> history of Chronicles.</w:t>
      </w:r>
    </w:p>
    <w:p w:rsidR="00B02C46" w:rsidRDefault="000D729A">
      <w:r>
        <w:t>Warren Wiersbe says</w:t>
      </w:r>
      <w:r w:rsidR="00B02C46">
        <w:t xml:space="preserve"> that sins of the spirit may be even more insidious than sins of the flesh. He points out that there are two accounts of David’s </w:t>
      </w:r>
      <w:r w:rsidR="00944087">
        <w:t>census</w:t>
      </w:r>
      <w:r w:rsidR="00B02C46">
        <w:t xml:space="preserve"> sin, but only one of his affair with Bathsheba.</w:t>
      </w:r>
    </w:p>
    <w:p w:rsidR="00447519" w:rsidRDefault="00447519">
      <w:r>
        <w:t xml:space="preserve">As Joab is giving his wise counsel to David you are virtually shouting at the Bible in front of you: ‘Listen to him man! He’s so right.’ But the king just ploughed on down the river with the tide coming against him the opposite way. However, as soon as he realised he was in the wrong, he was quick to ‘hold up his hand’ as they say. Someone I very much respected said to me that they thought this was why David was a man after God’s own </w:t>
      </w:r>
      <w:r w:rsidR="000D729A">
        <w:t>heart: because</w:t>
      </w:r>
      <w:r>
        <w:t xml:space="preserve"> he knew how to repent. It wasn’t that he didn’t mess up. He did regularly. He churned up a lot of muck as he went down life’s road and spattered many a windscreen, but he was quick t</w:t>
      </w:r>
      <w:r w:rsidR="000D729A">
        <w:t>o say that he was sorry (8). Moreover</w:t>
      </w:r>
      <w:r>
        <w:t xml:space="preserve"> it wasn’t just words. He was heartfelt in his confession. If anything shows this the seventeenth verse does. His heart was broken over what he had done and what he had caused.</w:t>
      </w:r>
      <w:r w:rsidR="00B02C46">
        <w:t xml:space="preserve"> Dressed in sackcloth, David publicly begged God to stop the plague. That took great humility. He meant business.</w:t>
      </w:r>
      <w:r w:rsidR="00944087">
        <w:t xml:space="preserve"> Do we look for an easy way out when personal sin catches up with us, or do we take conviction </w:t>
      </w:r>
      <w:r w:rsidR="000D729A">
        <w:t>‘</w:t>
      </w:r>
      <w:r w:rsidR="00944087">
        <w:t>on the chin</w:t>
      </w:r>
      <w:r w:rsidR="000D729A">
        <w:t>’</w:t>
      </w:r>
      <w:r w:rsidR="00944087">
        <w:t>?</w:t>
      </w:r>
      <w:r w:rsidR="00313FD4">
        <w:t xml:space="preserve"> Do we look to blame or make excuses or do we take personal responsibility. There can be no real restoration and healing without this. If you’re in the wrong, admit it! (This goes for relationships with people too.)</w:t>
      </w:r>
    </w:p>
    <w:p w:rsidR="00B02C46" w:rsidRDefault="00B02C46">
      <w:r>
        <w:t>In the place of his brokenness God met with him and directed him in terms of the next step (18, 19).</w:t>
      </w:r>
      <w:r w:rsidR="00944087">
        <w:t xml:space="preserve"> We will regular</w:t>
      </w:r>
      <w:r w:rsidR="00313FD4">
        <w:t>ly find the same thing. When our</w:t>
      </w:r>
      <w:r w:rsidR="00944087">
        <w:t xml:space="preserve"> hearts are soft and teary they are ready to receive God’s impressions upon them.</w:t>
      </w:r>
    </w:p>
    <w:p w:rsidR="000D729A" w:rsidRDefault="00944087">
      <w:r>
        <w:t xml:space="preserve">In the story of David purchasing the threshing floor of Araunah to build an altar for </w:t>
      </w:r>
      <w:r w:rsidR="00313FD4">
        <w:t>burnt</w:t>
      </w:r>
      <w:r>
        <w:t xml:space="preserve"> offering, we run into this wonderful line: </w:t>
      </w:r>
      <w:r>
        <w:rPr>
          <w:b/>
          <w:i/>
        </w:rPr>
        <w:t>No, I insist on paying the full price. I will not…sacrifice a burnt offering that costs me nothing (24)</w:t>
      </w:r>
      <w:r>
        <w:t xml:space="preserve">. (See also 22b). This raises a profound challenge and it has to be faced: do we want our Christianity on the cheap or are we prepared to pay </w:t>
      </w:r>
      <w:r>
        <w:rPr>
          <w:b/>
          <w:i/>
        </w:rPr>
        <w:t xml:space="preserve">the full price </w:t>
      </w:r>
      <w:r>
        <w:t xml:space="preserve">of discipleship? Are we ready for the cost involved in following Jesus? His ‘burnt offering’ on the cross; His giving all He had to give; His paying </w:t>
      </w:r>
      <w:r w:rsidRPr="00944087">
        <w:rPr>
          <w:b/>
          <w:i/>
        </w:rPr>
        <w:t>the full price</w:t>
      </w:r>
      <w:r>
        <w:t xml:space="preserve"> for us, calls us to respond similarly (Romans 12:1, 2).</w:t>
      </w:r>
    </w:p>
    <w:p w:rsidR="00944087" w:rsidRDefault="000D729A">
      <w:bookmarkStart w:id="0" w:name="_GoBack"/>
      <w:bookmarkEnd w:id="0"/>
      <w:r>
        <w:t xml:space="preserve"> I heard about a missionary walking around a religious fair in Brazil. Over one of the stalls he saw a sign which read: ‘Cheap crosses.’ He thought to himself, ‘That is the problem with much of Christianity in these days. But my Lord’s cross was not cheap, and mine won’t be either!’</w:t>
      </w:r>
    </w:p>
    <w:p w:rsidR="00313FD4" w:rsidRDefault="00313FD4">
      <w:pPr>
        <w:rPr>
          <w:i/>
        </w:rPr>
      </w:pPr>
      <w:r>
        <w:rPr>
          <w:i/>
        </w:rPr>
        <w:t>Love so amazing, so divine, demands my soul, my life, my all.</w:t>
      </w:r>
    </w:p>
    <w:p w:rsidR="00313FD4" w:rsidRPr="00313FD4" w:rsidRDefault="00313FD4">
      <w:pPr>
        <w:rPr>
          <w:i/>
        </w:rPr>
      </w:pPr>
      <w:r>
        <w:rPr>
          <w:b/>
          <w:i/>
        </w:rPr>
        <w:t xml:space="preserve">Prayer: </w:t>
      </w:r>
      <w:r>
        <w:rPr>
          <w:i/>
        </w:rPr>
        <w:t>Lord crucified for me, I want you to have all of me there is to have. You deserve no less. By your grace I will not give you that which costs me nothing.</w:t>
      </w:r>
    </w:p>
    <w:sectPr w:rsidR="00313FD4" w:rsidRPr="00313F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519"/>
    <w:rsid w:val="000D729A"/>
    <w:rsid w:val="00313FD4"/>
    <w:rsid w:val="00447519"/>
    <w:rsid w:val="006100A1"/>
    <w:rsid w:val="00944087"/>
    <w:rsid w:val="00A66308"/>
    <w:rsid w:val="00B02C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470</Words>
  <Characters>2681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5</cp:revision>
  <dcterms:created xsi:type="dcterms:W3CDTF">2013-04-15T14:10:00Z</dcterms:created>
  <dcterms:modified xsi:type="dcterms:W3CDTF">2013-04-24T07:11:00Z</dcterms:modified>
</cp:coreProperties>
</file>