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F7D" w:rsidRDefault="00C6384A" w:rsidP="00195784">
      <w:pPr>
        <w:spacing w:line="240" w:lineRule="auto"/>
        <w:rPr>
          <w:b/>
          <w:u w:val="single"/>
        </w:rPr>
      </w:pPr>
      <w:r>
        <w:rPr>
          <w:b/>
          <w:u w:val="single"/>
        </w:rPr>
        <w:t>Daily Bible thoughts 168: Wednesday 22</w:t>
      </w:r>
      <w:r w:rsidRPr="00C6384A">
        <w:rPr>
          <w:b/>
          <w:u w:val="single"/>
          <w:vertAlign w:val="superscript"/>
        </w:rPr>
        <w:t>nd</w:t>
      </w:r>
      <w:r>
        <w:rPr>
          <w:b/>
          <w:u w:val="single"/>
        </w:rPr>
        <w:t xml:space="preserve"> August 2012: 2 Kings 9:14-29</w:t>
      </w:r>
    </w:p>
    <w:p w:rsidR="00C6384A" w:rsidRDefault="00C6384A" w:rsidP="00195784">
      <w:pPr>
        <w:spacing w:line="240" w:lineRule="auto"/>
      </w:pPr>
      <w:r>
        <w:t>On one occasion I heard a radio presenter say that on his way into the studio he had seen a sticker on a car and it said: ‘</w:t>
      </w:r>
      <w:r w:rsidR="005B6BF2">
        <w:t>2 Kings 9:20</w:t>
      </w:r>
      <w:r>
        <w:t xml:space="preserve">’. He wondered aloud at what it meant. Later on he announced that someone had informed </w:t>
      </w:r>
      <w:r w:rsidR="00D74878">
        <w:t>him</w:t>
      </w:r>
      <w:r>
        <w:t xml:space="preserve"> how the verse read: </w:t>
      </w:r>
      <w:r w:rsidR="005B6BF2">
        <w:rPr>
          <w:b/>
          <w:i/>
        </w:rPr>
        <w:t>The driving is like that of Jehu son of Nimshi – he drives like a madman</w:t>
      </w:r>
      <w:r w:rsidR="005B6BF2">
        <w:t>. In this respect, Jehu has many successors!</w:t>
      </w:r>
    </w:p>
    <w:p w:rsidR="00854B51" w:rsidRDefault="005B6BF2" w:rsidP="00195784">
      <w:pPr>
        <w:spacing w:line="240" w:lineRule="auto"/>
      </w:pPr>
      <w:r>
        <w:t>Well, that’s a comic touch, but there isn’t any comedy in this passage. It graphically portrays the sad results of sin. It drives home the point that we reap what we sow (25/26).</w:t>
      </w:r>
      <w:r w:rsidR="00854B51">
        <w:t xml:space="preserve"> It is ironic that Jehu met Joram and Ahaziah on</w:t>
      </w:r>
      <w:r w:rsidR="00DA482F">
        <w:t xml:space="preserve"> </w:t>
      </w:r>
      <w:r w:rsidR="00854B51">
        <w:rPr>
          <w:b/>
          <w:i/>
        </w:rPr>
        <w:t>the plot of ground that had belonged to Naboth the Jezreelite (21)</w:t>
      </w:r>
      <w:r w:rsidR="00854B51">
        <w:t xml:space="preserve">. </w:t>
      </w:r>
    </w:p>
    <w:p w:rsidR="005B6BF2" w:rsidRDefault="00DA482F" w:rsidP="00195784">
      <w:pPr>
        <w:spacing w:line="240" w:lineRule="auto"/>
      </w:pPr>
      <w:r>
        <w:t xml:space="preserve">(However, it has been pointed that there is a shocking callousness in Jehu’s killing of the wounded and fleeing Joram (24) and in his </w:t>
      </w:r>
      <w:r w:rsidR="00D74878">
        <w:t>treatment</w:t>
      </w:r>
      <w:r>
        <w:t xml:space="preserve"> of Joram’s body (25/26: see Dt.21:22/23; 2 Sam.21:10-14). Although Jehu quotes an earlier prophecy to justify his action, it is one of which we have previously heard nothing, and we are left wondering whether it is authentic or a convenient product of Jehu’s imagination. Jehu did seem to relish slaughter.</w:t>
      </w:r>
      <w:r w:rsidR="00854B51">
        <w:t xml:space="preserve"> Tom Hale writes: </w:t>
      </w:r>
      <w:r w:rsidR="00854B51">
        <w:rPr>
          <w:i/>
        </w:rPr>
        <w:t>perhaps Jehu was thinking of Elijah’s prophecy against Ahab in which the prophet said that Ahab’s blood would be licked up in the same place that Naboth’s blood had been licked up – presumably in his own vineyard (1 Kings 21:19). Jehu saw that he was now in a position to fulfill Elijah’s prophecy indirectly- by casting the body of Ahab’s son Joram into the vineyard.</w:t>
      </w:r>
      <w:r>
        <w:t xml:space="preserve"> The killing of Ahaziah was not commanded by the prophet in verses 7-10. Jehu presumably felt it was justified because Ahaziah was the son of Athaliah and granddaughter of Omri. )</w:t>
      </w:r>
    </w:p>
    <w:p w:rsidR="005B6BF2" w:rsidRDefault="00124F08" w:rsidP="00195784">
      <w:pPr>
        <w:spacing w:line="240" w:lineRule="auto"/>
        <w:rPr>
          <w:i/>
        </w:rPr>
      </w:pPr>
      <w:r>
        <w:t>Verses 14/15 pick up the thread from 8:28/29.</w:t>
      </w:r>
      <w:r w:rsidR="005B6BF2">
        <w:t xml:space="preserve">It seems to me that (22b) supplies the key text for understanding this section of Scripture: </w:t>
      </w:r>
      <w:r w:rsidR="005B6BF2">
        <w:rPr>
          <w:b/>
          <w:i/>
        </w:rPr>
        <w:t>How can there be peace...as long as all the idolatry and witchcraft of your mother Jezebel abound?</w:t>
      </w:r>
      <w:r w:rsidR="005B6BF2">
        <w:t xml:space="preserve"> There can be no peace with </w:t>
      </w:r>
      <w:r w:rsidR="00D74878">
        <w:t>God</w:t>
      </w:r>
      <w:r w:rsidR="005B6BF2">
        <w:t xml:space="preserve"> and no sense of internal peace where there is no repentance. We must rid ourselves of the things that displease God and defile our lives (and land). We have to turn our backs on them, walk away from them, </w:t>
      </w:r>
      <w:r w:rsidR="00D74878">
        <w:t>and leave</w:t>
      </w:r>
      <w:r w:rsidR="005B6BF2">
        <w:t xml:space="preserve"> them behind us. We cannot live at peace with sin and also be at peace with heaven and with ourselves</w:t>
      </w:r>
      <w:r>
        <w:t xml:space="preserve">. ‘This life aint big enough for the both of us!’ It can be God, or it can be sin, but it can’t be both. F.B. Meyer observes: </w:t>
      </w:r>
      <w:r>
        <w:rPr>
          <w:i/>
        </w:rPr>
        <w:t>Men will flee from a Gospel ministry which pursues them into close quarters, and arouses unwelcome questions that break the peace. There cannot be true peace so long as we permit the infidelities and charms of some Jezebel of the soul-life to attract and affect us...there must be no quarter given to the unhallowed rival of our Lord. Whatever its charms, it must be flung out of the window before we can be at peace. (‘Great verses through the Bible, p.132)</w:t>
      </w:r>
    </w:p>
    <w:p w:rsidR="00854B51" w:rsidRPr="00854B51" w:rsidRDefault="00854B51" w:rsidP="00195784">
      <w:pPr>
        <w:spacing w:line="240" w:lineRule="auto"/>
        <w:rPr>
          <w:i/>
        </w:rPr>
      </w:pPr>
      <w:r>
        <w:rPr>
          <w:b/>
          <w:i/>
        </w:rPr>
        <w:t xml:space="preserve">Prayer: </w:t>
      </w:r>
      <w:r>
        <w:rPr>
          <w:i/>
        </w:rPr>
        <w:t>Lord, I want to keep short accounts with you. I never want to be at peace with traits and habits and behaviours that cause you to grieve. May I have a sensitive conscience that quickly recognises and turns from all sin.</w:t>
      </w:r>
    </w:p>
    <w:p w:rsidR="005B6BF2" w:rsidRPr="005B6BF2" w:rsidRDefault="005B6BF2" w:rsidP="00195784">
      <w:pPr>
        <w:spacing w:line="240" w:lineRule="auto"/>
        <w:rPr>
          <w:b/>
          <w:i/>
        </w:rPr>
      </w:pPr>
    </w:p>
    <w:sectPr w:rsidR="005B6BF2" w:rsidRPr="005B6BF2" w:rsidSect="00994F7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6384A"/>
    <w:rsid w:val="00124F08"/>
    <w:rsid w:val="00195784"/>
    <w:rsid w:val="003A6F5F"/>
    <w:rsid w:val="004A7A55"/>
    <w:rsid w:val="005B6BF2"/>
    <w:rsid w:val="00854B51"/>
    <w:rsid w:val="00994F7D"/>
    <w:rsid w:val="00C6384A"/>
    <w:rsid w:val="00D74878"/>
    <w:rsid w:val="00DA482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F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468</Words>
  <Characters>2674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2012-08-15T07:11:00Z</dcterms:created>
  <dcterms:modified xsi:type="dcterms:W3CDTF">2012-08-22T08:07:00Z</dcterms:modified>
</cp:coreProperties>
</file>