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906" w:rsidRDefault="00FB5D6B" w:rsidP="001362B2">
      <w:pPr>
        <w:spacing w:line="240" w:lineRule="auto"/>
        <w:rPr>
          <w:b/>
          <w:u w:val="single"/>
        </w:rPr>
      </w:pPr>
      <w:r>
        <w:rPr>
          <w:b/>
          <w:u w:val="single"/>
        </w:rPr>
        <w:t>Daily Bible thoughts 123: Wednesday 20</w:t>
      </w:r>
      <w:r w:rsidRPr="00FB5D6B">
        <w:rPr>
          <w:b/>
          <w:u w:val="single"/>
          <w:vertAlign w:val="superscript"/>
        </w:rPr>
        <w:t>th</w:t>
      </w:r>
      <w:r>
        <w:rPr>
          <w:b/>
          <w:u w:val="single"/>
        </w:rPr>
        <w:t xml:space="preserve"> June 2012: 1 Kings 15:1-8</w:t>
      </w:r>
    </w:p>
    <w:p w:rsidR="00FB5D6B" w:rsidRDefault="00FB5D6B" w:rsidP="001362B2">
      <w:pPr>
        <w:spacing w:line="240" w:lineRule="auto"/>
      </w:pPr>
      <w:r>
        <w:t xml:space="preserve">It’s important to point out that from here on the author of Kings presents parallel histories of Judah and Israel, alternating back and forth between the two. The first king dealt with is Abijah of Judah. </w:t>
      </w:r>
      <w:r w:rsidR="00181765">
        <w:t>(You can read more about him in 2 Chronicles 13.)</w:t>
      </w:r>
      <w:r>
        <w:t>Just to clarify, both Jeroboam and Rehoboam had sons with the same name (14:1) But in some ancient manuscripts Rehoboam’s son is spelled ‘Abijam’.</w:t>
      </w:r>
    </w:p>
    <w:p w:rsidR="00FB5D6B" w:rsidRDefault="00FB5D6B" w:rsidP="001362B2">
      <w:pPr>
        <w:spacing w:line="240" w:lineRule="auto"/>
      </w:pPr>
      <w:r>
        <w:t>Three things strike me about this man:</w:t>
      </w:r>
    </w:p>
    <w:p w:rsidR="00FB5D6B" w:rsidRPr="00920349" w:rsidRDefault="00FB5D6B" w:rsidP="001362B2">
      <w:pPr>
        <w:spacing w:line="240" w:lineRule="auto"/>
      </w:pPr>
      <w:r>
        <w:t>a.) He was too much like his father</w:t>
      </w:r>
      <w:r w:rsidR="00181765">
        <w:t xml:space="preserve"> (3a): While it is not inevitable that children copy their parents, it is more or less likely that they will. They are little mirrors in whom we see </w:t>
      </w:r>
      <w:r w:rsidR="00920349">
        <w:t xml:space="preserve">reflected so much of ourselves. </w:t>
      </w:r>
      <w:r w:rsidR="00181765">
        <w:t>We don’t always like what we see! S</w:t>
      </w:r>
      <w:r w:rsidR="009770F1">
        <w:t>ome years ago I stayed with</w:t>
      </w:r>
      <w:r w:rsidR="00181765">
        <w:t xml:space="preserve"> friends on a visit to speak at their church in Derbyshire. Their little boy, still very young, had a toy case that he carried to church on Sunday</w:t>
      </w:r>
      <w:r w:rsidR="00920349">
        <w:t>,</w:t>
      </w:r>
      <w:r w:rsidR="00181765">
        <w:t xml:space="preserve"> because he wanted to be like his daddy who always took his briefcase with him. That is a cute and winsome illustration of the point. The fundamental principle is that children are mimics, and we need to give them good things to imitate.</w:t>
      </w:r>
      <w:r w:rsidR="00920349">
        <w:t xml:space="preserve"> In the words of a book title, </w:t>
      </w:r>
      <w:r w:rsidR="00920349">
        <w:rPr>
          <w:i/>
        </w:rPr>
        <w:t>Children are wet cement.</w:t>
      </w:r>
      <w:r w:rsidR="00920349">
        <w:t xml:space="preserve"> We are going to leave our prints on them for good or ill.</w:t>
      </w:r>
    </w:p>
    <w:p w:rsidR="00181765" w:rsidRDefault="00181765" w:rsidP="001362B2">
      <w:pPr>
        <w:spacing w:line="240" w:lineRule="auto"/>
      </w:pPr>
      <w:r>
        <w:t xml:space="preserve">b.) He was not sufficiently like his forefather (3b/5): The Bible says many wonderful things about David, but, as David’s son Solomon observed in his great prayer </w:t>
      </w:r>
      <w:r>
        <w:rPr>
          <w:b/>
          <w:i/>
        </w:rPr>
        <w:t>there is no-one who does not sin (8:46)</w:t>
      </w:r>
      <w:r>
        <w:t xml:space="preserve">. We are reminded in verse 5 that David </w:t>
      </w:r>
      <w:r w:rsidR="00160934">
        <w:t xml:space="preserve">was flawed. He was not perfect. As, I believe FB Meyer commented: </w:t>
      </w:r>
      <w:r w:rsidR="00160934">
        <w:rPr>
          <w:i/>
        </w:rPr>
        <w:t>The best of men are men at best</w:t>
      </w:r>
      <w:r w:rsidR="00160934">
        <w:t xml:space="preserve">. But Abijah would have been far better off following the ways of his forefather David than those of his father Rehoboam. David sinned, and his sins had devastating consequences. However, he knew how to confess and repent. I believe this, above everything else, made him the man </w:t>
      </w:r>
      <w:r w:rsidR="00160934">
        <w:rPr>
          <w:b/>
          <w:i/>
        </w:rPr>
        <w:t>after God’s own heart</w:t>
      </w:r>
      <w:r w:rsidR="00160934">
        <w:t>.</w:t>
      </w:r>
    </w:p>
    <w:p w:rsidR="00160934" w:rsidRDefault="00160934" w:rsidP="001362B2">
      <w:pPr>
        <w:spacing w:line="240" w:lineRule="auto"/>
      </w:pPr>
      <w:r>
        <w:t xml:space="preserve">c.) When you boil it all down, how you live your life is a matter of the heart. Perhaps the key statement in this section about Abijah is that </w:t>
      </w:r>
      <w:r>
        <w:rPr>
          <w:b/>
          <w:i/>
        </w:rPr>
        <w:t>his heart was not fully devoted to the LORD his God (3b)</w:t>
      </w:r>
      <w:r>
        <w:t>.</w:t>
      </w:r>
      <w:r>
        <w:rPr>
          <w:i/>
        </w:rPr>
        <w:t xml:space="preserve">The heart of the human problem is the problem of the human heart. </w:t>
      </w:r>
      <w:r>
        <w:t>Proverbs urges the guarding of the heart because it is the well-spring of life. All the issues of life flow from there. Jesus also taught that it is not what goes into a person (in terms of food) that makes them unclean. It is rather what comes out of them (i.e. the overflow of the heart) that defiles.</w:t>
      </w:r>
      <w:r w:rsidR="00920349">
        <w:t xml:space="preserve"> In this world you will be surrounded by bad and good examples. Which path you choose will be determined by the set of your heart. If your heart is God’s you will be more like David, and less like Rehoboam. You won’t be perfect. No. Nobody is. But you will be committed to obeying God’s Word and doing His will.</w:t>
      </w:r>
    </w:p>
    <w:p w:rsidR="00920349" w:rsidRDefault="00920349" w:rsidP="001362B2">
      <w:pPr>
        <w:spacing w:line="240" w:lineRule="auto"/>
      </w:pPr>
      <w:r>
        <w:t>In all of this, however, note the very powerful truth that the survival of the Judean kings did not depend upon their conduct, but on the commitment of God to David (2 Samuel 7:12-16). God isn’t human with a tendency to lie. His Word is His bond. It is utterly reliable. We can count on it.</w:t>
      </w:r>
    </w:p>
    <w:p w:rsidR="00920349" w:rsidRPr="00920349" w:rsidRDefault="00920349" w:rsidP="001362B2">
      <w:pPr>
        <w:spacing w:line="240" w:lineRule="auto"/>
        <w:rPr>
          <w:i/>
        </w:rPr>
      </w:pPr>
      <w:r>
        <w:rPr>
          <w:b/>
          <w:i/>
        </w:rPr>
        <w:t xml:space="preserve">Prayer: </w:t>
      </w:r>
      <w:r>
        <w:rPr>
          <w:i/>
        </w:rPr>
        <w:t>Lord, people tend to judge others by what they see on the outside, but you look at my heart. May it be that you are pleased with what you see on the inside of my life</w:t>
      </w:r>
      <w:r w:rsidR="003B602A">
        <w:rPr>
          <w:i/>
        </w:rPr>
        <w:t>. I want my heart to be fully devoted to you.</w:t>
      </w:r>
    </w:p>
    <w:sectPr w:rsidR="00920349" w:rsidRPr="00920349" w:rsidSect="00CD490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B5D6B"/>
    <w:rsid w:val="0011714E"/>
    <w:rsid w:val="001362B2"/>
    <w:rsid w:val="00160934"/>
    <w:rsid w:val="00181765"/>
    <w:rsid w:val="003B602A"/>
    <w:rsid w:val="00920349"/>
    <w:rsid w:val="009703DF"/>
    <w:rsid w:val="009770F1"/>
    <w:rsid w:val="00CD4906"/>
    <w:rsid w:val="00FB5D6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49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494</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2012-06-07T07:01:00Z</dcterms:created>
  <dcterms:modified xsi:type="dcterms:W3CDTF">2012-06-20T07:33:00Z</dcterms:modified>
</cp:coreProperties>
</file>